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33" w:rsidRPr="0028201F" w:rsidRDefault="004C4D33" w:rsidP="004C4D33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28201F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4C4D33" w:rsidRPr="0028201F" w:rsidRDefault="004C4D33" w:rsidP="004C4D33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28201F">
        <w:rPr>
          <w:rFonts w:cs="Arial"/>
          <w:b/>
          <w:bCs/>
          <w:color w:val="000099"/>
          <w:sz w:val="36"/>
          <w:szCs w:val="36"/>
        </w:rPr>
        <w:t xml:space="preserve">Episode 3 - Measurement: The Foundation of Chemistry </w:t>
      </w:r>
    </w:p>
    <w:p w:rsidR="004C4D33" w:rsidRPr="0028201F" w:rsidRDefault="004C4D33" w:rsidP="004C4D33">
      <w:pPr>
        <w:rPr>
          <w:rFonts w:cs="Arial"/>
          <w:color w:val="000000"/>
        </w:rPr>
      </w:pPr>
      <w:r w:rsidRPr="0028201F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Measurements can tell us what is in a substance and how much is there. What else must be true about these measurements?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Several examples were given of measurements that are made on an everyday basis. In what areas were these measurements made?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meant when we say one balance is more ``sensitive'' than another?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How do we know if an instrument such as a balance is displaying the proper value for the mass of an object?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the role of the Bureau of Standards?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Why are human standards (like a former King of England) not desirable?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meant by: </w:t>
      </w:r>
    </w:p>
    <w:p w:rsidR="004C4D33" w:rsidRPr="0028201F" w:rsidRDefault="004C4D33" w:rsidP="004C4D33">
      <w:pPr>
        <w:numPr>
          <w:ilvl w:val="1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a titration? </w:t>
      </w:r>
    </w:p>
    <w:p w:rsidR="004C4D33" w:rsidRPr="0028201F" w:rsidRDefault="004C4D33" w:rsidP="004C4D33">
      <w:pPr>
        <w:numPr>
          <w:ilvl w:val="1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a standard solution? </w:t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When the bay water was tested for salinity, what evidence of chemical change took place?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Why is it important to know the amount of pollutants, such as mercury, present in water?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spectroscopy?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meant by precision? Is it possible for measurements to be precise but inaccurate?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Why are repeated trials of the same measurement desirable?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Pollutants and trace minerals are often reported in units called ppm. What is a ppm?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Measurements may be made directly and indirectly. Give an example of each that you saw in the video. </w:t>
      </w:r>
      <w:r w:rsidRPr="0028201F">
        <w:rPr>
          <w:rFonts w:cs="Arial"/>
          <w:color w:val="000000"/>
        </w:rPr>
        <w:br/>
      </w:r>
    </w:p>
    <w:p w:rsidR="004C4D33" w:rsidRPr="0028201F" w:rsidRDefault="004C4D33" w:rsidP="004C4D33">
      <w:pPr>
        <w:rPr>
          <w:rFonts w:cs="Arial"/>
          <w:color w:val="000000"/>
        </w:rPr>
      </w:pPr>
      <w:r w:rsidRPr="0028201F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4C4D33" w:rsidRPr="00253D89" w:rsidRDefault="004C4D33" w:rsidP="004C4D33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253D89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Measurements can tell us what is in a substance and how much is there. What else must be true about these measurements?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They must be accurate.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Several examples were given of measurements that are made on an everyday basis. In what areas were these measurements made?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Gas station, hospital, industry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meant when we say one balance is more ``sensitive'' than another?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It can measure to more decimal places.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How do we know if an instrument such as a balance is displaying the proper value for the mass of an object?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A standard of known mass is used.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the role of the Bureau of Standards?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They design ways to measure and provide standards.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Why are human standards (like a former King of England) not desirable?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The standard would vary from king to king.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meant by: </w:t>
      </w:r>
    </w:p>
    <w:p w:rsidR="004C4D33" w:rsidRPr="0028201F" w:rsidRDefault="004C4D33" w:rsidP="004C4D33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a titration? </w:t>
      </w:r>
    </w:p>
    <w:p w:rsidR="004C4D33" w:rsidRPr="00253D89" w:rsidRDefault="004C4D33" w:rsidP="004C4D33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A method for finding the concentration of a solution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a standard solution? </w:t>
      </w:r>
    </w:p>
    <w:p w:rsidR="004C4D33" w:rsidRPr="00253D89" w:rsidRDefault="004C4D33" w:rsidP="004C4D33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A solution of known chemical concentration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When the bay water was tested for salinity, what evidence of chemical change took place?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A milky white solid formed.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Why is it important to know the amount of pollutants, such as mercury, present in water? </w:t>
      </w:r>
    </w:p>
    <w:p w:rsidR="004C4D33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8201F">
        <w:rPr>
          <w:rFonts w:cs="Arial"/>
          <w:i/>
          <w:iCs/>
          <w:color w:val="000000"/>
        </w:rPr>
        <w:t xml:space="preserve">Mercury </w:t>
      </w:r>
      <w:r w:rsidRPr="00253D89">
        <w:rPr>
          <w:rFonts w:cs="Arial"/>
          <w:i/>
          <w:iCs/>
          <w:color w:val="0000FF"/>
        </w:rPr>
        <w:t>poisoning can cause neurological disorders or even death.</w:t>
      </w:r>
      <w:r w:rsidRPr="00253D89">
        <w:rPr>
          <w:rFonts w:cs="Arial"/>
          <w:color w:val="0000FF"/>
        </w:rPr>
        <w:t xml:space="preserve"> </w:t>
      </w:r>
    </w:p>
    <w:p w:rsidR="00253D89" w:rsidRPr="00253D89" w:rsidRDefault="00253D89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spectroscopy? </w:t>
      </w:r>
    </w:p>
    <w:p w:rsidR="0028201F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Determining the concentration of a solution from the intensity of its color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What is meant by precision? Is it possible for measurements to be precise but inaccurate?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When measurements are close to each other; Yes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Why are repeated trials of the same measurement desirable?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The average value is usually close to the true value.</w:t>
      </w:r>
      <w:r w:rsidRPr="00253D89">
        <w:rPr>
          <w:rFonts w:cs="Arial"/>
          <w:color w:val="0000FF"/>
        </w:rPr>
        <w:t xml:space="preserve">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Pollutants and trace minerals are often reported in units called ppm. What is a ppm?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 xml:space="preserve">Part per million; 1 gram in 1 million grams of material </w:t>
      </w:r>
    </w:p>
    <w:p w:rsidR="004C4D33" w:rsidRPr="0028201F" w:rsidRDefault="004C4D33" w:rsidP="004C4D3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28201F">
        <w:rPr>
          <w:rFonts w:cs="Arial"/>
          <w:color w:val="000000"/>
        </w:rPr>
        <w:t xml:space="preserve">Measurements may be made directly and indirectly. Give an example of each that you saw in the video. </w:t>
      </w:r>
    </w:p>
    <w:p w:rsidR="004C4D33" w:rsidRPr="00253D89" w:rsidRDefault="004C4D33" w:rsidP="004C4D3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253D89">
        <w:rPr>
          <w:rFonts w:cs="Arial"/>
          <w:i/>
          <w:iCs/>
          <w:color w:val="0000FF"/>
        </w:rPr>
        <w:t>Direct - using a balance; indirect - salinity of bay water or measuring for mercury in water</w:t>
      </w:r>
      <w:r w:rsidRPr="00253D89">
        <w:rPr>
          <w:rFonts w:cs="Arial"/>
          <w:color w:val="0000FF"/>
        </w:rPr>
        <w:t xml:space="preserve"> </w:t>
      </w:r>
    </w:p>
    <w:p w:rsidR="00B36F78" w:rsidRPr="0028201F" w:rsidRDefault="00B36F78">
      <w:pPr>
        <w:rPr>
          <w:rFonts w:cs="Arial"/>
        </w:rPr>
      </w:pPr>
    </w:p>
    <w:sectPr w:rsidR="00B36F78" w:rsidRPr="0028201F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0FA" w:rsidRDefault="00D730FA">
      <w:r>
        <w:separator/>
      </w:r>
    </w:p>
  </w:endnote>
  <w:endnote w:type="continuationSeparator" w:id="0">
    <w:p w:rsidR="00D730FA" w:rsidRDefault="00D73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89" w:rsidRPr="00253D89" w:rsidRDefault="00253D89">
    <w:pPr>
      <w:pStyle w:val="Footer"/>
      <w:rPr>
        <w:sz w:val="16"/>
        <w:szCs w:val="16"/>
      </w:rPr>
    </w:pPr>
    <w:r w:rsidRPr="00253D89">
      <w:rPr>
        <w:sz w:val="16"/>
        <w:szCs w:val="16"/>
      </w:rPr>
      <w:t>Episode 3 – Measurement:  The Foundation of Chemistry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0FA" w:rsidRDefault="00D730FA">
      <w:r>
        <w:separator/>
      </w:r>
    </w:p>
  </w:footnote>
  <w:footnote w:type="continuationSeparator" w:id="0">
    <w:p w:rsidR="00D730FA" w:rsidRDefault="00D73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04FE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B0616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4D33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3D89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01F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2F01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4D33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55EA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3D72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30FA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055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4C4D33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4C4D33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4C4D33"/>
    <w:rPr>
      <w:i/>
      <w:iCs/>
    </w:rPr>
  </w:style>
  <w:style w:type="paragraph" w:styleId="NormalWeb">
    <w:name w:val="Normal (Web)"/>
    <w:basedOn w:val="Normal"/>
    <w:rsid w:val="004C4D3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253D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D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3 - Measurement </vt:lpstr>
      <vt:lpstr>        The World of Chemistry</vt:lpstr>
      <vt:lpstr>    Episode 3 - Measurement: The Foundation of Chemistry </vt:lpstr>
      <vt:lpstr>    Answer Key </vt:lpstr>
    </vt:vector>
  </TitlesOfParts>
  <Company> 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3 - Measurement </dc:title>
  <dc:subject>World of Chemistry Video</dc:subject>
  <dc:creator> </dc:creator>
  <cp:keywords/>
  <dc:description/>
  <cp:lastModifiedBy>UNIT55</cp:lastModifiedBy>
  <cp:revision>2</cp:revision>
  <dcterms:created xsi:type="dcterms:W3CDTF">2009-07-06T19:04:00Z</dcterms:created>
  <dcterms:modified xsi:type="dcterms:W3CDTF">2009-07-06T19:04:00Z</dcterms:modified>
</cp:coreProperties>
</file>