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6B38">
      <w:pPr>
        <w:pStyle w:val="Heading1"/>
        <w:rPr>
          <w:u w:val="single"/>
        </w:rPr>
      </w:pPr>
      <w:r>
        <w:t xml:space="preserve">Topic List for </w:t>
      </w:r>
      <w:r>
        <w:rPr>
          <w:u w:val="single"/>
        </w:rPr>
        <w:t>Bonding Unit</w:t>
      </w:r>
    </w:p>
    <w:p w:rsidR="00000000" w:rsidRDefault="00686B38">
      <w:pPr>
        <w:pStyle w:val="Heading1"/>
      </w:pPr>
      <w:r>
        <w:t>General Chemistry</w:t>
      </w:r>
    </w:p>
    <w:p w:rsidR="00000000" w:rsidRDefault="00686B38">
      <w:pPr>
        <w:rPr>
          <w:rFonts w:ascii="Arial" w:hAnsi="Arial"/>
        </w:rPr>
      </w:pP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octet rule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 xml:space="preserve">ions:  anions and </w:t>
      </w:r>
      <w:proofErr w:type="spellStart"/>
      <w:r>
        <w:rPr>
          <w:rFonts w:ascii="Arial" w:hAnsi="Arial"/>
        </w:rPr>
        <w:t>cations</w:t>
      </w:r>
      <w:proofErr w:type="spellEnd"/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potential energy and stability of atoms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ionic compounds (salts)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  <w:t>ionic bonds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  <w:t>properties of salts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high melting and boiling points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conduction of electricity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hardness a</w:t>
      </w:r>
      <w:r>
        <w:rPr>
          <w:rFonts w:ascii="Arial" w:hAnsi="Arial"/>
        </w:rPr>
        <w:t>nd brittleness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crystal lattice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metallic bonding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properties of metals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  <w:t>ductile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  <w:t>conduction of electricity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monatomic ions and polyatomic ions (binary compounds)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  <w:t>naming from formulas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  <w:t>formulas from name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covalent bonds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properties of covalent compounds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noncon</w:t>
      </w:r>
      <w:r>
        <w:rPr>
          <w:rFonts w:ascii="Arial" w:hAnsi="Arial"/>
        </w:rPr>
        <w:t>ducting</w:t>
      </w:r>
      <w:proofErr w:type="spellEnd"/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 xml:space="preserve">polar / </w:t>
      </w:r>
      <w:proofErr w:type="spellStart"/>
      <w:r>
        <w:rPr>
          <w:rFonts w:ascii="Arial" w:hAnsi="Arial"/>
        </w:rPr>
        <w:t>nonpolar</w:t>
      </w:r>
      <w:proofErr w:type="spellEnd"/>
      <w:r>
        <w:rPr>
          <w:rFonts w:ascii="Arial" w:hAnsi="Arial"/>
        </w:rPr>
        <w:t xml:space="preserve"> molecules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Lewis structures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structural diagrams</w:t>
      </w:r>
    </w:p>
    <w:p w:rsidR="00000000" w:rsidRDefault="00686B38">
      <w:pPr>
        <w:rPr>
          <w:rFonts w:ascii="Arial" w:hAnsi="Arial"/>
        </w:rPr>
      </w:pPr>
      <w:r>
        <w:rPr>
          <w:rFonts w:ascii="Arial" w:hAnsi="Arial"/>
        </w:rPr>
        <w:t>isomers</w:t>
      </w:r>
    </w:p>
    <w:p w:rsidR="00000000" w:rsidRDefault="00686B38">
      <w:pPr>
        <w:rPr>
          <w:rFonts w:ascii="Arial" w:hAnsi="Arial"/>
        </w:rPr>
      </w:pPr>
    </w:p>
    <w:p w:rsidR="00686B38" w:rsidRDefault="00686B38">
      <w:pPr>
        <w:rPr>
          <w:rFonts w:ascii="Arial" w:hAnsi="Arial"/>
        </w:rPr>
      </w:pPr>
    </w:p>
    <w:sectPr w:rsidR="00686B38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816E3"/>
    <w:rsid w:val="00686B38"/>
    <w:rsid w:val="00F8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Topic List:  "Bonding Unit"</vt:lpstr>
      <vt:lpstr>Topic List for Bonding Unit</vt:lpstr>
      <vt:lpstr>General Chemistry</vt:lpstr>
    </vt:vector>
  </TitlesOfParts>
  <Company> 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List:  "Bonding Unit"</dc:title>
  <dc:subject>Chemistry</dc:subject>
  <dc:creator>John Bergmann &amp; Jeff Christopherson</dc:creator>
  <cp:keywords>ions, bonding, nomenclature, covalent bond, ionic bond, octet rule</cp:keywords>
  <cp:lastModifiedBy>Indu</cp:lastModifiedBy>
  <cp:revision>2</cp:revision>
  <dcterms:created xsi:type="dcterms:W3CDTF">2009-07-04T17:08:00Z</dcterms:created>
  <dcterms:modified xsi:type="dcterms:W3CDTF">2009-07-04T17:08:00Z</dcterms:modified>
  <cp:category>Nomenclature and Bonding</cp:category>
</cp:coreProperties>
</file>