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047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6700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</w:t>
      </w:r>
      <w:r>
        <w:tab/>
        <w:t>____</w:t>
      </w:r>
      <w:r>
        <w:tab/>
        <w:t>Date:</w:t>
      </w:r>
      <w:r>
        <w:tab/>
        <w:t>___________</w:t>
      </w:r>
    </w:p>
    <w:p w:rsidR="00000000" w:rsidRDefault="00670047">
      <w:pPr>
        <w:pStyle w:val="Heading1"/>
        <w:rPr>
          <w:b w:val="0"/>
          <w:i/>
        </w:rPr>
      </w:pPr>
      <w:r>
        <w:t xml:space="preserve">Chemistry:  </w:t>
      </w:r>
      <w:r>
        <w:rPr>
          <w:i/>
        </w:rPr>
        <w:t>Ions in Chemical Compounds</w:t>
      </w:r>
    </w:p>
    <w:p w:rsidR="00000000" w:rsidRDefault="00670047">
      <w:pPr>
        <w:pStyle w:val="Heading1"/>
        <w:rPr>
          <w:b w:val="0"/>
          <w:sz w:val="20"/>
        </w:rPr>
      </w:pPr>
    </w:p>
    <w:p w:rsidR="00000000" w:rsidRDefault="00670047">
      <w:r>
        <w:t xml:space="preserve">Complete the following table, being sure that the total charge on the resulting compound is </w:t>
      </w:r>
      <w:r>
        <w:rPr>
          <w:i/>
        </w:rPr>
        <w:t>zero</w:t>
      </w:r>
      <w:r>
        <w:t xml:space="preserve">.  </w:t>
      </w:r>
    </w:p>
    <w:p w:rsidR="00000000" w:rsidRDefault="006700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1213"/>
        <w:gridCol w:w="1213"/>
        <w:gridCol w:w="1213"/>
        <w:gridCol w:w="1213"/>
        <w:gridCol w:w="1213"/>
        <w:gridCol w:w="1213"/>
        <w:gridCol w:w="121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4"/>
            </w:pPr>
            <w:r>
              <w:t>Ions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Chloride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</w:t>
            </w:r>
            <w:r>
              <w:rPr>
                <w:b/>
                <w:sz w:val="18"/>
                <w:vertAlign w:val="superscript"/>
              </w:rPr>
              <w:t>1-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Hydroxide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OH</w:t>
            </w:r>
            <w:r>
              <w:rPr>
                <w:b/>
                <w:sz w:val="18"/>
                <w:vertAlign w:val="superscript"/>
              </w:rPr>
              <w:t>1-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Nit</w:t>
            </w:r>
            <w:r>
              <w:rPr>
                <w:b/>
                <w:sz w:val="18"/>
              </w:rPr>
              <w:t>rate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z w:val="18"/>
                <w:vertAlign w:val="subscript"/>
              </w:rPr>
              <w:t>3</w:t>
            </w:r>
            <w:r>
              <w:rPr>
                <w:b/>
                <w:sz w:val="18"/>
                <w:vertAlign w:val="superscript"/>
              </w:rPr>
              <w:t>1-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Sulfate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</w:t>
            </w:r>
            <w:r>
              <w:rPr>
                <w:b/>
                <w:sz w:val="18"/>
                <w:vertAlign w:val="subscript"/>
              </w:rPr>
              <w:t>4</w:t>
            </w:r>
            <w:r>
              <w:rPr>
                <w:b/>
                <w:sz w:val="18"/>
                <w:vertAlign w:val="superscript"/>
              </w:rPr>
              <w:t>2-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Sulfide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8"/>
                <w:vertAlign w:val="superscript"/>
              </w:rPr>
              <w:t>2-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Carbonate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</w:t>
            </w:r>
            <w:r>
              <w:rPr>
                <w:b/>
                <w:sz w:val="18"/>
                <w:vertAlign w:val="subscript"/>
              </w:rPr>
              <w:t>3</w:t>
            </w:r>
            <w:r>
              <w:rPr>
                <w:b/>
                <w:sz w:val="18"/>
                <w:vertAlign w:val="superscript"/>
              </w:rPr>
              <w:t>2-</w:t>
            </w: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Phosphate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  <w:r>
              <w:rPr>
                <w:b/>
                <w:sz w:val="18"/>
                <w:vertAlign w:val="subscript"/>
              </w:rPr>
              <w:t>4</w:t>
            </w:r>
            <w:r>
              <w:rPr>
                <w:b/>
                <w:sz w:val="18"/>
                <w:vertAlign w:val="superscript"/>
              </w:rPr>
              <w:t>3-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Hydrogen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  <w:r>
              <w:rPr>
                <w:b/>
                <w:sz w:val="18"/>
                <w:vertAlign w:val="superscript"/>
              </w:rPr>
              <w:t>1+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Sodium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z w:val="18"/>
                <w:vertAlign w:val="superscript"/>
              </w:rPr>
              <w:t>1+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Ammonium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NH</w:t>
            </w:r>
            <w:r>
              <w:rPr>
                <w:b/>
                <w:sz w:val="18"/>
                <w:vertAlign w:val="subscript"/>
              </w:rPr>
              <w:t>4</w:t>
            </w:r>
            <w:r>
              <w:rPr>
                <w:b/>
                <w:sz w:val="18"/>
                <w:vertAlign w:val="superscript"/>
              </w:rPr>
              <w:t>1+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3"/>
            </w:pPr>
            <w:r>
              <w:t>Potassium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z w:val="18"/>
                <w:vertAlign w:val="superscript"/>
              </w:rPr>
              <w:t>1+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3"/>
            </w:pPr>
            <w:r>
              <w:t>Calcium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</w:t>
            </w:r>
            <w:r>
              <w:rPr>
                <w:b/>
                <w:sz w:val="18"/>
                <w:vertAlign w:val="superscript"/>
              </w:rPr>
              <w:t>2+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3"/>
            </w:pPr>
            <w:r>
              <w:t>Magnesium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  <w:r>
              <w:rPr>
                <w:b/>
                <w:sz w:val="18"/>
                <w:vertAlign w:val="superscript"/>
              </w:rPr>
              <w:t>2+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3"/>
            </w:pPr>
            <w:r>
              <w:t>Aluminum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</w:t>
            </w:r>
            <w:r>
              <w:rPr>
                <w:b/>
                <w:sz w:val="18"/>
                <w:vertAlign w:val="superscript"/>
              </w:rPr>
              <w:t>3+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Ferrous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  <w:r>
              <w:rPr>
                <w:b/>
                <w:sz w:val="18"/>
                <w:vertAlign w:val="superscript"/>
              </w:rPr>
              <w:t>2+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Iron (II)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  <w:vertAlign w:val="superscript"/>
              </w:rPr>
              <w:t>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3"/>
            </w:pPr>
            <w:r>
              <w:t>Ferric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  <w:r>
              <w:rPr>
                <w:b/>
                <w:sz w:val="18"/>
                <w:vertAlign w:val="superscript"/>
              </w:rPr>
              <w:t>3+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Iron (III)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  <w:r>
              <w:rPr>
                <w:b/>
                <w:sz w:val="18"/>
                <w:vertAlign w:val="superscript"/>
              </w:rPr>
              <w:t>3+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3"/>
            </w:pPr>
            <w:proofErr w:type="spellStart"/>
            <w:r>
              <w:t>Plumbous</w:t>
            </w:r>
            <w:proofErr w:type="spellEnd"/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z w:val="18"/>
                <w:vertAlign w:val="superscript"/>
              </w:rPr>
              <w:t>2+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3"/>
            </w:pPr>
            <w:r>
              <w:t>Stannic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  <w:r>
              <w:rPr>
                <w:b/>
                <w:sz w:val="18"/>
                <w:vertAlign w:val="superscript"/>
              </w:rPr>
              <w:t>4+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Copper (I)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</w:t>
            </w:r>
            <w:r>
              <w:rPr>
                <w:b/>
                <w:sz w:val="18"/>
                <w:vertAlign w:val="superscript"/>
              </w:rPr>
              <w:t>1+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1213" w:type="dxa"/>
            <w:vAlign w:val="center"/>
          </w:tcPr>
          <w:p w:rsidR="00000000" w:rsidRDefault="00670047">
            <w:pPr>
              <w:pStyle w:val="Heading3"/>
            </w:pPr>
            <w:r>
              <w:t>Cupric</w:t>
            </w:r>
          </w:p>
          <w:p w:rsidR="00000000" w:rsidRDefault="006700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</w:t>
            </w:r>
            <w:r>
              <w:rPr>
                <w:b/>
                <w:sz w:val="18"/>
                <w:vertAlign w:val="superscript"/>
              </w:rPr>
              <w:t>2+</w:t>
            </w: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vAlign w:val="center"/>
          </w:tcPr>
          <w:p w:rsidR="00000000" w:rsidRDefault="00670047">
            <w:pPr>
              <w:jc w:val="center"/>
              <w:rPr>
                <w:b/>
                <w:sz w:val="18"/>
              </w:rPr>
            </w:pPr>
          </w:p>
        </w:tc>
      </w:tr>
    </w:tbl>
    <w:p w:rsidR="00670047" w:rsidRDefault="00670047"/>
    <w:sectPr w:rsidR="00670047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509AA"/>
    <w:rsid w:val="005509AA"/>
    <w:rsid w:val="0067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Ions in Chemical Compounds (Criss-cross chart)</vt:lpstr>
      <vt:lpstr>Name:	________________________</vt:lpstr>
      <vt:lpstr>Chemistry:  Ions in Chemical Compounds</vt:lpstr>
      <vt:lpstr/>
    </vt:vector>
  </TitlesOfParts>
  <Company> 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Ions in Chemical Compounds (Criss-cross chart)</dc:title>
  <dc:subject>Chemistry</dc:subject>
  <dc:creator>John Bergmann &amp; Jeff Christopherson</dc:creator>
  <cp:keywords>ionc, cations, anions, bonding, polyatomic ions</cp:keywords>
  <cp:lastModifiedBy>Indu</cp:lastModifiedBy>
  <cp:revision>2</cp:revision>
  <dcterms:created xsi:type="dcterms:W3CDTF">2009-07-04T17:04:00Z</dcterms:created>
  <dcterms:modified xsi:type="dcterms:W3CDTF">2009-07-04T17:04:00Z</dcterms:modified>
  <cp:category>Nomenclature and Bonding</cp:category>
</cp:coreProperties>
</file>