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8F" w:rsidRDefault="006A1D8F">
      <w:pPr>
        <w:pStyle w:val="Title"/>
      </w:pPr>
      <w:r>
        <w:t>Honor’s Chemistry:  Final Exam Study Topics</w:t>
      </w:r>
    </w:p>
    <w:p w:rsidR="006A1D8F" w:rsidRDefault="006A1D8F">
      <w:pPr>
        <w:rPr>
          <w:rFonts w:ascii="Arial" w:hAnsi="Arial"/>
          <w:b/>
        </w:rPr>
      </w:pPr>
    </w:p>
    <w:p w:rsidR="006A1D8F" w:rsidRDefault="006A1D8F">
      <w:pPr>
        <w:pStyle w:val="Heading1"/>
      </w:pPr>
      <w:r>
        <w:t>Introduction to Chemistry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law of conservation of mass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law of conservation of energy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pure science vs. technology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organic / inorganic compounds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scientific law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theory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phlogiston vs. combustion theory of burning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hypothesis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properties of acids and bases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scientific method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controlled experiment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avoid bias (Drunken Goldfish book)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conclusions must follow logically from data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quantitative and qualitative observations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graphing (line, bar, pie)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laboratory equipment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SI System (Metric System)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base units [meter, second, liter, gram]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derived units 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prefixes  [kilo-, base, deci-, centi, milli-, micro, atomo-]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Measurement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scientific notation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Accuracy vs. precision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Conversion Factors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safety</w:t>
      </w:r>
    </w:p>
    <w:p w:rsidR="006A1D8F" w:rsidRDefault="006A1D8F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Material Safety Data Sheet</w:t>
      </w:r>
    </w:p>
    <w:p w:rsidR="006A1D8F" w:rsidRDefault="006A1D8F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Chronic vs. Acute exposure</w:t>
      </w:r>
    </w:p>
    <w:p w:rsidR="006A1D8F" w:rsidRDefault="006A1D8F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LD</w:t>
      </w:r>
      <w:r>
        <w:rPr>
          <w:rFonts w:ascii="Arial" w:hAnsi="Arial"/>
          <w:sz w:val="20"/>
          <w:vertAlign w:val="subscript"/>
        </w:rPr>
        <w:t>50</w:t>
      </w:r>
      <w:r>
        <w:rPr>
          <w:rFonts w:ascii="Arial" w:hAnsi="Arial"/>
          <w:sz w:val="20"/>
        </w:rPr>
        <w:t xml:space="preserve"> values</w:t>
      </w:r>
    </w:p>
    <w:p w:rsidR="006A1D8F" w:rsidRDefault="006A1D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6A1D8F" w:rsidRDefault="006A1D8F">
      <w:pPr>
        <w:pStyle w:val="Heading1"/>
      </w:pPr>
      <w:r>
        <w:t>Matter and Energy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reactants and products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chemical and physical properties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extensive vs. intensive properties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color, boiling point, density, mass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chemical and physical changes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states of matter (solid, liquid, gas)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phase diagram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sublimation (solid --&gt; gas)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energy:  potential and kinetic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KE = ½ mv</w:t>
      </w:r>
      <w:r>
        <w:rPr>
          <w:rFonts w:ascii="Arial" w:hAnsi="Arial"/>
          <w:sz w:val="20"/>
          <w:vertAlign w:val="superscript"/>
        </w:rPr>
        <w:t>2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endothermic and exothermic reactions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effect of catalyst (activation energy)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Nuclear energy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fission (splitting atoms) &amp; fusion (joining nuclei)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half-life (radioactive decay)</w:t>
      </w:r>
      <w:r>
        <w:rPr>
          <w:rFonts w:ascii="Arial" w:hAnsi="Arial"/>
          <w:sz w:val="20"/>
        </w:rPr>
        <w:tab/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heat vs. temperature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temperature scales (Celcius, Kelvin, Farenheit)  </w:t>
      </w:r>
    </w:p>
    <w:p w:rsidR="006A1D8F" w:rsidRDefault="006A1D8F">
      <w:pPr>
        <w:ind w:left="1440" w:firstLine="720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F – 32 = 1.8 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   &amp;   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  +  273  =  K</w:t>
      </w:r>
    </w:p>
    <w:p w:rsidR="006A1D8F" w:rsidRDefault="006A1D8F">
      <w:pPr>
        <w:ind w:left="144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absolute zero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calorimetry problems – heating curve</w:t>
      </w:r>
    </w:p>
    <w:p w:rsidR="006A1D8F" w:rsidRDefault="006A1D8F">
      <w:pPr>
        <w:ind w:left="144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(specific heat, latent heat, heat of fusion, heat of vaporization)</w:t>
      </w:r>
    </w:p>
    <w:p w:rsidR="006A1D8F" w:rsidRDefault="006A1D8F">
      <w:pPr>
        <w:ind w:left="144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latent heat</w:t>
      </w:r>
    </w:p>
    <w:p w:rsidR="006A1D8F" w:rsidRDefault="006A1D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Classification of Matter</w:t>
      </w:r>
    </w:p>
    <w:p w:rsidR="006A1D8F" w:rsidRDefault="006A1D8F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pure substances:  elements and compounds vs. mixtures</w:t>
      </w:r>
    </w:p>
    <w:p w:rsidR="006A1D8F" w:rsidRDefault="006A1D8F">
      <w:pPr>
        <w:ind w:left="144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heterogeneous and homogeneous mixtures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solution (alloys), colloid, suspension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atoms – HOBrFINCl twins (diatomic), P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S</w:t>
      </w:r>
      <w:r>
        <w:rPr>
          <w:rFonts w:ascii="Arial" w:hAnsi="Arial"/>
          <w:sz w:val="20"/>
          <w:vertAlign w:val="subscript"/>
        </w:rPr>
        <w:t>8</w:t>
      </w:r>
      <w:r>
        <w:rPr>
          <w:rFonts w:ascii="Arial" w:hAnsi="Arial"/>
          <w:sz w:val="20"/>
        </w:rPr>
        <w:t xml:space="preserve"> (polyatomic), allotropes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SI base units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conversions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density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Archimedes Principle – water displacement method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metals, nonmetals, metalloids</w:t>
      </w:r>
    </w:p>
    <w:p w:rsidR="006A1D8F" w:rsidRDefault="006A1D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Separation techniques</w:t>
      </w:r>
    </w:p>
    <w:p w:rsidR="006A1D8F" w:rsidRDefault="006A1D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magnetism, distillation, chromatography, centrifugation, decant, evaporation, electrolysis</w:t>
      </w:r>
    </w:p>
    <w:p w:rsidR="006A1D8F" w:rsidRDefault="006A1D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Problem solving</w:t>
      </w:r>
    </w:p>
    <w:p w:rsidR="006A1D8F" w:rsidRDefault="006A1D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Fermi approximations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6A1D8F" w:rsidRDefault="006A1D8F">
      <w:pPr>
        <w:pStyle w:val="Heading1"/>
      </w:pPr>
      <w:r>
        <w:t>Atomic Structure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development of model of atom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Greek, Dalton, Thomson, Rutherford, Bohr, Quantum mechanical model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Cathode Ray tube – electrons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Gold-foil experiment – nucleus (atom mostly empty space)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alpha particles (He</w:t>
      </w:r>
      <w:r>
        <w:rPr>
          <w:rFonts w:ascii="Arial" w:hAnsi="Arial"/>
          <w:sz w:val="20"/>
          <w:vertAlign w:val="superscript"/>
        </w:rPr>
        <w:t>2+</w:t>
      </w:r>
      <w:r>
        <w:rPr>
          <w:rFonts w:ascii="Arial" w:hAnsi="Arial"/>
          <w:sz w:val="20"/>
        </w:rPr>
        <w:t xml:space="preserve"> nucleus) deflected away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Geiger-counter 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Bohr model – electrons in fixed orbit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Quantum mechanical model – electrons in orbitals (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/>
          <w:i/>
          <w:sz w:val="20"/>
        </w:rPr>
        <w:t>p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/>
          <w:i/>
          <w:sz w:val="20"/>
        </w:rPr>
        <w:t>d</w:t>
      </w:r>
      <w:r>
        <w:rPr>
          <w:rFonts w:ascii="Arial" w:hAnsi="Arial"/>
          <w:sz w:val="20"/>
        </w:rPr>
        <w:t xml:space="preserve">, and </w:t>
      </w:r>
      <w:r>
        <w:rPr>
          <w:rFonts w:ascii="Arial" w:hAnsi="Arial"/>
          <w:i/>
          <w:sz w:val="20"/>
        </w:rPr>
        <w:t>f</w:t>
      </w:r>
      <w:r>
        <w:rPr>
          <w:rFonts w:ascii="Arial" w:hAnsi="Arial"/>
          <w:sz w:val="20"/>
        </w:rPr>
        <w:t>-orbitals)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electrons, protons, neutrons  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electron configuration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1s</w:t>
      </w:r>
      <w:r>
        <w:rPr>
          <w:rFonts w:ascii="Arial" w:hAnsi="Arial"/>
          <w:sz w:val="20"/>
          <w:vertAlign w:val="superscript"/>
        </w:rPr>
        <w:t>2</w:t>
      </w:r>
      <w:r>
        <w:rPr>
          <w:rFonts w:ascii="Arial" w:hAnsi="Arial"/>
          <w:sz w:val="20"/>
        </w:rPr>
        <w:t>2s</w:t>
      </w:r>
      <w:r>
        <w:rPr>
          <w:rFonts w:ascii="Arial" w:hAnsi="Arial"/>
          <w:sz w:val="20"/>
          <w:vertAlign w:val="superscript"/>
        </w:rPr>
        <w:t>2</w:t>
      </w:r>
      <w:r>
        <w:rPr>
          <w:rFonts w:ascii="Arial" w:hAnsi="Arial"/>
          <w:sz w:val="20"/>
        </w:rPr>
        <w:t>2p</w:t>
      </w:r>
      <w:r>
        <w:rPr>
          <w:rFonts w:ascii="Arial" w:hAnsi="Arial"/>
          <w:sz w:val="20"/>
          <w:vertAlign w:val="superscript"/>
        </w:rPr>
        <w:t>6</w:t>
      </w:r>
      <w:r>
        <w:rPr>
          <w:rFonts w:ascii="Arial" w:hAnsi="Arial"/>
          <w:sz w:val="20"/>
        </w:rPr>
        <w:t>3s</w:t>
      </w:r>
      <w:r>
        <w:rPr>
          <w:rFonts w:ascii="Arial" w:hAnsi="Arial"/>
          <w:sz w:val="20"/>
          <w:vertAlign w:val="superscript"/>
        </w:rPr>
        <w:t>2</w:t>
      </w:r>
      <w:r>
        <w:rPr>
          <w:rFonts w:ascii="Arial" w:hAnsi="Arial"/>
          <w:sz w:val="20"/>
        </w:rPr>
        <w:t>3p</w:t>
      </w:r>
      <w:r>
        <w:rPr>
          <w:rFonts w:ascii="Arial" w:hAnsi="Arial"/>
          <w:sz w:val="20"/>
          <w:vertAlign w:val="superscript"/>
        </w:rPr>
        <w:t>6</w:t>
      </w:r>
      <w:r>
        <w:rPr>
          <w:rFonts w:ascii="Arial" w:hAnsi="Arial"/>
          <w:sz w:val="20"/>
        </w:rPr>
        <w:t>4s</w:t>
      </w:r>
      <w:r>
        <w:rPr>
          <w:rFonts w:ascii="Arial" w:hAnsi="Arial"/>
          <w:sz w:val="20"/>
          <w:vertAlign w:val="superscript"/>
        </w:rPr>
        <w:t>2</w:t>
      </w:r>
      <w:r>
        <w:rPr>
          <w:rFonts w:ascii="Arial" w:hAnsi="Arial"/>
          <w:sz w:val="20"/>
        </w:rPr>
        <w:t>3d</w:t>
      </w:r>
      <w:r>
        <w:rPr>
          <w:rFonts w:ascii="Arial" w:hAnsi="Arial"/>
          <w:sz w:val="20"/>
          <w:vertAlign w:val="superscript"/>
        </w:rPr>
        <w:t>10</w:t>
      </w:r>
      <w:r>
        <w:rPr>
          <w:rFonts w:ascii="Arial" w:hAnsi="Arial"/>
          <w:sz w:val="20"/>
        </w:rPr>
        <w:t>4p</w:t>
      </w:r>
      <w:r>
        <w:rPr>
          <w:rFonts w:ascii="Arial" w:hAnsi="Arial"/>
          <w:sz w:val="20"/>
          <w:vertAlign w:val="superscript"/>
        </w:rPr>
        <w:t>6</w:t>
      </w:r>
      <w:r>
        <w:rPr>
          <w:rFonts w:ascii="Arial" w:hAnsi="Arial"/>
          <w:sz w:val="20"/>
        </w:rPr>
        <w:t>5s</w:t>
      </w:r>
      <w:r>
        <w:rPr>
          <w:rFonts w:ascii="Arial" w:hAnsi="Arial"/>
          <w:sz w:val="20"/>
          <w:vertAlign w:val="superscript"/>
        </w:rPr>
        <w:t>2</w:t>
      </w:r>
      <w:r>
        <w:rPr>
          <w:rFonts w:ascii="Arial" w:hAnsi="Arial"/>
          <w:sz w:val="20"/>
        </w:rPr>
        <w:t>4d</w:t>
      </w:r>
      <w:r>
        <w:rPr>
          <w:rFonts w:ascii="Arial" w:hAnsi="Arial"/>
          <w:sz w:val="20"/>
          <w:vertAlign w:val="superscript"/>
        </w:rPr>
        <w:t>10</w:t>
      </w:r>
      <w:r>
        <w:rPr>
          <w:rFonts w:ascii="Arial" w:hAnsi="Arial"/>
          <w:sz w:val="20"/>
        </w:rPr>
        <w:t xml:space="preserve">   [shorthand configuration]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excited state vs. ground state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Filling order of electrons in atom</w:t>
      </w:r>
    </w:p>
    <w:p w:rsidR="006A1D8F" w:rsidRDefault="006A1D8F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Aufbau Principle (bottom to top); </w:t>
      </w:r>
    </w:p>
    <w:p w:rsidR="006A1D8F" w:rsidRDefault="006A1D8F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Pauli Exclusion Principle (two electrons per orbital); </w:t>
      </w:r>
    </w:p>
    <w:p w:rsidR="006A1D8F" w:rsidRDefault="006A1D8F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Hund’s Rule (most unfilled orbitals)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light (dual nature...particle &amp; wave)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electromagnetic spectra  ...IR...ROYGBIV...UV...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high frequency...short wavelength (high energy)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c = f / </w:t>
      </w:r>
      <w:r>
        <w:rPr>
          <w:rFonts w:ascii="Symbol" w:hAnsi="Symbol"/>
          <w:sz w:val="20"/>
        </w:rPr>
        <w:t></w:t>
      </w:r>
      <w:r>
        <w:rPr>
          <w:rFonts w:ascii="Arial" w:hAnsi="Arial"/>
          <w:sz w:val="20"/>
        </w:rPr>
        <w:t xml:space="preserve">        (c = 3 x 108 m/s)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E = h f     (h = 6.6 x 10</w:t>
      </w:r>
      <w:r>
        <w:rPr>
          <w:rFonts w:ascii="Arial" w:hAnsi="Arial"/>
          <w:sz w:val="20"/>
          <w:vertAlign w:val="superscript"/>
        </w:rPr>
        <w:t>-34</w:t>
      </w:r>
      <w:r>
        <w:rPr>
          <w:rFonts w:ascii="Arial" w:hAnsi="Arial"/>
          <w:sz w:val="20"/>
        </w:rPr>
        <w:t xml:space="preserve"> J/Hz)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continuous vs. quantized energy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emission spectra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lyman series (UV), balmer series (visible), paschen series (IR)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periodic table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atomic number (# protons), mass number (# protons +  # neutrons)</w:t>
      </w:r>
    </w:p>
    <w:p w:rsidR="006A1D8F" w:rsidRDefault="006A1D8F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isotopes (same element (# protons) but different # neutrons)</w:t>
      </w:r>
    </w:p>
    <w:p w:rsidR="006A1D8F" w:rsidRDefault="006A1D8F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isotope notation:  C-12 vs. C-14</w:t>
      </w:r>
    </w:p>
    <w:p w:rsidR="006A1D8F" w:rsidRDefault="006A1D8F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ions (same element (# protons) but different number of electrons</w:t>
      </w:r>
    </w:p>
    <w:p w:rsidR="006A1D8F" w:rsidRDefault="006A1D8F">
      <w:pPr>
        <w:ind w:left="144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cations (+) charge:  formed from metals that lose electrons</w:t>
      </w:r>
    </w:p>
    <w:p w:rsidR="006A1D8F" w:rsidRDefault="006A1D8F">
      <w:pPr>
        <w:ind w:left="144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anions (-) charge:  formed from non-metals that gain electrons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average atomic mass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AAM = (% A)(mass A)  +  (%B)(mass B) + ...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6A1D8F" w:rsidRDefault="006A1D8F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Periodicity (Periodic Table Trends)</w:t>
      </w:r>
    </w:p>
    <w:p w:rsidR="006A1D8F" w:rsidRDefault="006A1D8F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Mendeleev &amp; Mosely</w:t>
      </w:r>
    </w:p>
    <w:p w:rsidR="006A1D8F" w:rsidRDefault="006A1D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atomic mass vs. atomic number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group, period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names of elements (Greek, location, planets, people, Latin, synthetic)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names of families and groups...alkali metals, alkaline earth metals, transition metals, halogens, noble </w:t>
      </w:r>
    </w:p>
    <w:p w:rsidR="006A1D8F" w:rsidRDefault="006A1D8F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gases, lanthanide and actinide series, coinage metals, metalloids, essential elements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trends in atomic / ionic radius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down a column (family) atoms get larger due to increasing shielding effect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across a period (horizontally) atoms get smaller due to increased coulombic attraction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valence electrons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ionization energy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cations, anions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electronegativity</w:t>
      </w:r>
    </w:p>
    <w:p w:rsidR="006A1D8F" w:rsidRDefault="006A1D8F">
      <w:pPr>
        <w:ind w:left="720"/>
        <w:rPr>
          <w:rFonts w:ascii="Arial" w:hAnsi="Arial"/>
          <w:sz w:val="20"/>
        </w:rPr>
      </w:pP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nuclear fission and nuclear fusion</w:t>
      </w:r>
    </w:p>
    <w:p w:rsidR="006A1D8F" w:rsidRDefault="006A1D8F">
      <w:pPr>
        <w:ind w:left="720"/>
        <w:rPr>
          <w:rFonts w:ascii="Arial" w:hAnsi="Arial"/>
          <w:sz w:val="20"/>
        </w:rPr>
      </w:pP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Avogadro's number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molar mass, moles, atoms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properties of metals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salts – metal &amp; non-metal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properties of ionic compounds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strong bonds, high melting points, rigid</w:t>
      </w:r>
    </w:p>
    <w:p w:rsidR="006A1D8F" w:rsidRDefault="006A1D8F">
      <w:pPr>
        <w:rPr>
          <w:rFonts w:ascii="Arial" w:hAnsi="Arial"/>
          <w:sz w:val="20"/>
        </w:rPr>
      </w:pPr>
    </w:p>
    <w:p w:rsidR="006A1D8F" w:rsidRDefault="006A1D8F">
      <w:pPr>
        <w:rPr>
          <w:rFonts w:ascii="Arial" w:hAnsi="Arial"/>
          <w:sz w:val="20"/>
        </w:rPr>
      </w:pPr>
    </w:p>
    <w:p w:rsidR="006A1D8F" w:rsidRDefault="006A1D8F">
      <w:pPr>
        <w:rPr>
          <w:rFonts w:ascii="Arial" w:hAnsi="Arial"/>
          <w:sz w:val="20"/>
        </w:rPr>
      </w:pPr>
    </w:p>
    <w:p w:rsidR="006A1D8F" w:rsidRDefault="006A1D8F">
      <w:pPr>
        <w:rPr>
          <w:rFonts w:ascii="Arial" w:hAnsi="Arial"/>
          <w:sz w:val="20"/>
        </w:rPr>
      </w:pPr>
    </w:p>
    <w:p w:rsidR="006A1D8F" w:rsidRDefault="006A1D8F">
      <w:pPr>
        <w:pStyle w:val="Heading1"/>
      </w:pPr>
      <w:r>
        <w:t>Nomenclature &amp; Chemical Formulas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oxidation number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apparent charge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finding formulas from oxidation number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naming compounds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binary (with fixed charge – Group 1, 2, Ag, Zn, Al)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binary (with variable charge) 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Stock system (uses Roman numeral to signify charge on metal ion)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Old system “-</w:t>
      </w:r>
      <w:r>
        <w:rPr>
          <w:rFonts w:ascii="Arial" w:hAnsi="Arial"/>
          <w:i/>
          <w:sz w:val="20"/>
        </w:rPr>
        <w:t>ic</w:t>
      </w:r>
      <w:r>
        <w:rPr>
          <w:rFonts w:ascii="Arial" w:hAnsi="Arial"/>
          <w:sz w:val="20"/>
        </w:rPr>
        <w:t>” (higher oxidation state) &amp; “-</w:t>
      </w:r>
      <w:r>
        <w:rPr>
          <w:rFonts w:ascii="Arial" w:hAnsi="Arial"/>
          <w:i/>
          <w:sz w:val="20"/>
        </w:rPr>
        <w:t>ous</w:t>
      </w:r>
      <w:r>
        <w:rPr>
          <w:rFonts w:ascii="Arial" w:hAnsi="Arial"/>
          <w:sz w:val="20"/>
        </w:rPr>
        <w:t>” (lower oxidation state)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polyatomic ions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memorize “–</w:t>
      </w:r>
      <w:r>
        <w:rPr>
          <w:rFonts w:ascii="Arial" w:hAnsi="Arial"/>
          <w:i/>
          <w:sz w:val="20"/>
        </w:rPr>
        <w:t>ates</w:t>
      </w:r>
      <w:r>
        <w:rPr>
          <w:rFonts w:ascii="Arial" w:hAnsi="Arial"/>
          <w:sz w:val="20"/>
        </w:rPr>
        <w:t>”  PO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  <w:vertAlign w:val="superscript"/>
        </w:rPr>
        <w:t>3-</w:t>
      </w:r>
      <w:r>
        <w:rPr>
          <w:rFonts w:ascii="Arial" w:hAnsi="Arial"/>
          <w:sz w:val="20"/>
        </w:rPr>
        <w:t>, SO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  <w:vertAlign w:val="superscript"/>
        </w:rPr>
        <w:t>2-</w:t>
      </w:r>
      <w:r>
        <w:rPr>
          <w:rFonts w:ascii="Arial" w:hAnsi="Arial"/>
          <w:sz w:val="20"/>
        </w:rPr>
        <w:t>, CO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  <w:vertAlign w:val="superscript"/>
        </w:rPr>
        <w:t>2-</w:t>
      </w:r>
      <w:r>
        <w:rPr>
          <w:rFonts w:ascii="Arial" w:hAnsi="Arial"/>
          <w:sz w:val="20"/>
        </w:rPr>
        <w:t>, NO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  <w:vertAlign w:val="superscript"/>
        </w:rPr>
        <w:t>1-</w:t>
      </w:r>
      <w:r>
        <w:rPr>
          <w:rFonts w:ascii="Arial" w:hAnsi="Arial"/>
          <w:sz w:val="20"/>
        </w:rPr>
        <w:t xml:space="preserve"> &amp; CN</w:t>
      </w:r>
      <w:r>
        <w:rPr>
          <w:rFonts w:ascii="Arial" w:hAnsi="Arial"/>
          <w:sz w:val="20"/>
          <w:vertAlign w:val="superscript"/>
        </w:rPr>
        <w:t>1-</w:t>
      </w:r>
      <w:r>
        <w:rPr>
          <w:rFonts w:ascii="Arial" w:hAnsi="Arial"/>
          <w:sz w:val="20"/>
        </w:rPr>
        <w:t>, OH</w:t>
      </w:r>
      <w:r>
        <w:rPr>
          <w:rFonts w:ascii="Arial" w:hAnsi="Arial"/>
          <w:sz w:val="20"/>
          <w:vertAlign w:val="superscript"/>
        </w:rPr>
        <w:t>1-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“-</w:t>
      </w:r>
      <w:r>
        <w:rPr>
          <w:rFonts w:ascii="Arial" w:hAnsi="Arial"/>
          <w:i/>
          <w:sz w:val="20"/>
        </w:rPr>
        <w:t>ites</w:t>
      </w:r>
      <w:r>
        <w:rPr>
          <w:rFonts w:ascii="Arial" w:hAnsi="Arial"/>
          <w:sz w:val="20"/>
        </w:rPr>
        <w:t>” one less oxygen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“</w:t>
      </w:r>
      <w:r>
        <w:rPr>
          <w:rFonts w:ascii="Arial" w:hAnsi="Arial"/>
          <w:i/>
          <w:sz w:val="20"/>
        </w:rPr>
        <w:t>hypo</w:t>
      </w:r>
      <w:r>
        <w:rPr>
          <w:rFonts w:ascii="Arial" w:hAnsi="Arial"/>
          <w:sz w:val="20"/>
        </w:rPr>
        <w:t xml:space="preserve"> ___-</w:t>
      </w:r>
      <w:r>
        <w:rPr>
          <w:rFonts w:ascii="Arial" w:hAnsi="Arial"/>
          <w:i/>
          <w:sz w:val="20"/>
        </w:rPr>
        <w:t>ite</w:t>
      </w:r>
      <w:r>
        <w:rPr>
          <w:rFonts w:ascii="Arial" w:hAnsi="Arial"/>
          <w:sz w:val="20"/>
        </w:rPr>
        <w:t>” two less oxygen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“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sz w:val="20"/>
        </w:rPr>
        <w:t>___-</w:t>
      </w:r>
      <w:r>
        <w:rPr>
          <w:rFonts w:ascii="Arial" w:hAnsi="Arial"/>
          <w:i/>
          <w:sz w:val="20"/>
        </w:rPr>
        <w:t>ate</w:t>
      </w:r>
      <w:r>
        <w:rPr>
          <w:rFonts w:ascii="Arial" w:hAnsi="Arial"/>
          <w:sz w:val="20"/>
        </w:rPr>
        <w:t>” one more oxygen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percentage composition (by mass)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formula of a hydrate  MN</w:t>
      </w:r>
      <w:r>
        <w:rPr>
          <w:rFonts w:ascii="Arial" w:hAnsi="Arial"/>
          <w:sz w:val="20"/>
          <w:vertAlign w:val="superscript"/>
        </w:rPr>
        <w:t>.</w:t>
      </w:r>
      <w:r>
        <w:rPr>
          <w:rFonts w:ascii="Arial" w:hAnsi="Arial"/>
          <w:sz w:val="20"/>
        </w:rPr>
        <w:t xml:space="preserve"> XH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O  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properties of covalent compounds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ionic (transfer electrons), covalent (share electrons), hydrogen bonds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Lewis “dot” structures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single, double, triple covalent bonds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structural diagrams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empirical formula / molecular formula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mole island</w:t>
      </w:r>
    </w:p>
    <w:p w:rsidR="006A1D8F" w:rsidRDefault="006A1D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 mole  =  22.4 L @ STP  =  6.02 x 10</w:t>
      </w:r>
      <w:r>
        <w:rPr>
          <w:rFonts w:ascii="Arial" w:hAnsi="Arial"/>
          <w:sz w:val="20"/>
          <w:vertAlign w:val="superscript"/>
        </w:rPr>
        <w:t>23</w:t>
      </w:r>
      <w:r>
        <w:rPr>
          <w:rFonts w:ascii="Arial" w:hAnsi="Arial"/>
          <w:sz w:val="20"/>
        </w:rPr>
        <w:t xml:space="preserve"> particles  =  Molar Mass  </w:t>
      </w:r>
    </w:p>
    <w:p w:rsidR="006A1D8F" w:rsidRDefault="006A1D8F">
      <w:r>
        <w:t xml:space="preserve">  </w:t>
      </w:r>
    </w:p>
    <w:p w:rsidR="006A1D8F" w:rsidRDefault="006A1D8F"/>
    <w:p w:rsidR="006A1D8F" w:rsidRDefault="006A1D8F">
      <w:pPr>
        <w:pStyle w:val="BodyText"/>
      </w:pPr>
      <w:r>
        <w:t>The following is a brief list of many of the topics we covered first semester.  All topics covered on the final man not be listed below.  Use your own notes to check for completeness.</w:t>
      </w:r>
    </w:p>
    <w:p w:rsidR="006A1D8F" w:rsidRDefault="006A1D8F">
      <w:pPr>
        <w:rPr>
          <w:rFonts w:ascii="Arial" w:hAnsi="Arial"/>
        </w:rPr>
      </w:pPr>
    </w:p>
    <w:p w:rsidR="006A1D8F" w:rsidRDefault="006A1D8F">
      <w:pPr>
        <w:rPr>
          <w:rFonts w:ascii="Arial" w:hAnsi="Arial"/>
        </w:rPr>
      </w:pPr>
    </w:p>
    <w:p w:rsidR="006A1D8F" w:rsidRDefault="006A1D8F"/>
    <w:sectPr w:rsidR="006A1D8F">
      <w:pgSz w:w="12240" w:h="15840" w:code="1"/>
      <w:pgMar w:top="1008" w:right="864" w:bottom="1008" w:left="1440" w:header="720" w:footer="864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6A1D8F"/>
    <w:rsid w:val="0028031B"/>
    <w:rsid w:val="003A53CA"/>
    <w:rsid w:val="006A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rial" w:hAnsi="Arial"/>
      <w:i/>
      <w:sz w:val="18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Chemistry:  Final Exam Study Topics</vt:lpstr>
    </vt:vector>
  </TitlesOfParts>
  <Company> 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Chemistry:  Final Exam Study Topics</dc:title>
  <dc:subject>Chemistry</dc:subject>
  <dc:creator>Jeff Christopherson</dc:creator>
  <cp:keywords>final exam, topics</cp:keywords>
  <dc:description>This is a list of the topics covered in the fall semester.  </dc:description>
  <cp:lastModifiedBy>UNIT55</cp:lastModifiedBy>
  <cp:revision>2</cp:revision>
  <cp:lastPrinted>2003-12-13T22:38:00Z</cp:lastPrinted>
  <dcterms:created xsi:type="dcterms:W3CDTF">2009-07-06T19:19:00Z</dcterms:created>
  <dcterms:modified xsi:type="dcterms:W3CDTF">2009-07-06T19:19:00Z</dcterms:modified>
  <cp:category>Final Exam Summary of Topics  - Fall</cp:category>
</cp:coreProperties>
</file>