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5FAA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000000" w:rsidRDefault="00A95FAA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000000" w:rsidRDefault="00A95F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Activity – Observation of a Burning Candle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ind w:left="720" w:hanging="720"/>
        <w:rPr>
          <w:rFonts w:ascii="Arial" w:hAnsi="Arial"/>
          <w:i/>
        </w:rPr>
      </w:pPr>
      <w:r>
        <w:rPr>
          <w:rFonts w:ascii="Arial" w:hAnsi="Arial"/>
          <w:b/>
          <w:i/>
          <w:u w:val="single"/>
        </w:rPr>
        <w:t>Introduction</w:t>
      </w:r>
      <w:r>
        <w:rPr>
          <w:rFonts w:ascii="Arial" w:hAnsi="Arial"/>
          <w:i/>
        </w:rPr>
        <w:t xml:space="preserve">  </w:t>
      </w:r>
    </w:p>
    <w:p w:rsidR="00000000" w:rsidRDefault="00A95FAA">
      <w:pPr>
        <w:ind w:left="720" w:hanging="720"/>
        <w:rPr>
          <w:rFonts w:ascii="Arial" w:hAnsi="Arial"/>
          <w:b/>
          <w:u w:val="single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Everyone thinks of himself as a good observer, but being a good observer is not necessarily easy.  Good observation skills i</w:t>
      </w:r>
      <w:r>
        <w:rPr>
          <w:rFonts w:ascii="Arial" w:hAnsi="Arial"/>
        </w:rPr>
        <w:t>nclude concentration, attention to detail, ingenuity, and patience.  In addition, observation takes practice.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 xml:space="preserve">There are two types of observations:  </w:t>
      </w:r>
      <w:r>
        <w:rPr>
          <w:rFonts w:ascii="Arial" w:hAnsi="Arial"/>
          <w:b/>
          <w:i/>
        </w:rPr>
        <w:t>qualitative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  <w:i/>
        </w:rPr>
        <w:t>quantitative</w:t>
      </w:r>
      <w:r>
        <w:rPr>
          <w:rFonts w:ascii="Arial" w:hAnsi="Arial"/>
        </w:rPr>
        <w:t xml:space="preserve">.  </w:t>
      </w:r>
      <w:r>
        <w:rPr>
          <w:rFonts w:ascii="Arial" w:hAnsi="Arial"/>
          <w:b/>
          <w:i/>
        </w:rPr>
        <w:t>Qualitative</w:t>
      </w:r>
      <w:r>
        <w:rPr>
          <w:rFonts w:ascii="Arial" w:hAnsi="Arial"/>
        </w:rPr>
        <w:t xml:space="preserve"> observations describe the object or event in words, without usin</w:t>
      </w:r>
      <w:r>
        <w:rPr>
          <w:rFonts w:ascii="Arial" w:hAnsi="Arial"/>
        </w:rPr>
        <w:t xml:space="preserve">g numbers.  For example:  “The car is red” is a qualitative observation.  </w:t>
      </w:r>
      <w:r>
        <w:rPr>
          <w:rFonts w:ascii="Arial" w:hAnsi="Arial"/>
          <w:b/>
          <w:i/>
        </w:rPr>
        <w:t>Quantitative</w:t>
      </w:r>
      <w:r>
        <w:rPr>
          <w:rFonts w:ascii="Arial" w:hAnsi="Arial"/>
        </w:rPr>
        <w:t xml:space="preserve"> observations, as the name implies, describe the object or event using measurable quantities; that is, numbers.  For instance, “The car is traveling at 100 kilometers per</w:t>
      </w:r>
      <w:r>
        <w:rPr>
          <w:rFonts w:ascii="Arial" w:hAnsi="Arial"/>
        </w:rPr>
        <w:t xml:space="preserve"> hour” is a quantitative observation.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pStyle w:val="Heading2"/>
      </w:pPr>
      <w:r>
        <w:t>Materials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The following materials are needed for this activity: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noProof/>
        </w:rPr>
        <w:drawing>
          <wp:inline distT="0" distB="0" distL="0" distR="0">
            <wp:extent cx="847725" cy="781050"/>
            <wp:effectExtent l="19050" t="0" r="9525" b="0"/>
            <wp:docPr id="1" name="Picture 1" descr="burning c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ning cand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  <w:t>candle, drip paper, matches, ruler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pStyle w:val="Heading2"/>
      </w:pPr>
      <w:r>
        <w:t>Activity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Part A.  </w:t>
      </w:r>
      <w:r>
        <w:rPr>
          <w:rFonts w:ascii="Arial" w:hAnsi="Arial"/>
        </w:rPr>
        <w:t>Observe an unlit candle and record your observations</w:t>
      </w: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in the space provided.  Use complete se</w:t>
      </w:r>
      <w:r>
        <w:rPr>
          <w:rFonts w:ascii="Arial" w:hAnsi="Arial"/>
        </w:rPr>
        <w:t xml:space="preserve">ntences.  </w:t>
      </w:r>
      <w:r>
        <w:rPr>
          <w:rFonts w:ascii="Arial" w:hAnsi="Arial"/>
          <w:bdr w:val="single" w:sz="4" w:space="0" w:color="auto"/>
        </w:rPr>
        <w:t>Circle</w:t>
      </w: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</w:rPr>
        <w:tab/>
        <w:t>the Observation Number in front of each observation you</w:t>
      </w: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</w:rPr>
        <w:tab/>
        <w:t xml:space="preserve">make that is </w:t>
      </w:r>
      <w:r>
        <w:rPr>
          <w:rFonts w:ascii="Arial" w:hAnsi="Arial"/>
          <w:i/>
        </w:rPr>
        <w:t>quantitative</w:t>
      </w:r>
      <w:r>
        <w:rPr>
          <w:rFonts w:ascii="Arial" w:hAnsi="Arial"/>
        </w:rPr>
        <w:t>.</w:t>
      </w:r>
    </w:p>
    <w:p w:rsidR="00000000" w:rsidRDefault="00A95FAA">
      <w:pPr>
        <w:ind w:left="720" w:hanging="720"/>
        <w:rPr>
          <w:rFonts w:ascii="Arial" w:hAnsi="Arial"/>
        </w:rPr>
      </w:pP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Part B.  </w:t>
      </w:r>
      <w:r>
        <w:rPr>
          <w:rFonts w:ascii="Arial" w:hAnsi="Arial"/>
        </w:rPr>
        <w:t xml:space="preserve">Now, light the candle and record your observations in </w:t>
      </w:r>
    </w:p>
    <w:p w:rsidR="00000000" w:rsidRDefault="00A95FAA">
      <w:pPr>
        <w:ind w:left="720" w:hanging="72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complete sentences.  Again, </w:t>
      </w:r>
      <w:r>
        <w:rPr>
          <w:rFonts w:ascii="Arial" w:hAnsi="Arial"/>
          <w:bdr w:val="single" w:sz="4" w:space="0" w:color="auto"/>
        </w:rPr>
        <w:t>circle</w:t>
      </w:r>
      <w:r>
        <w:rPr>
          <w:rFonts w:ascii="Arial" w:hAnsi="Arial"/>
        </w:rPr>
        <w:t xml:space="preserve"> the Observation Number</w:t>
      </w:r>
    </w:p>
    <w:p w:rsidR="00000000" w:rsidRDefault="00A95FAA">
      <w:pPr>
        <w:ind w:left="720"/>
        <w:rPr>
          <w:rFonts w:ascii="Arial" w:hAnsi="Arial"/>
        </w:rPr>
      </w:pPr>
      <w:r>
        <w:rPr>
          <w:rFonts w:ascii="Arial" w:hAnsi="Arial"/>
        </w:rPr>
        <w:t>in front of each observation y</w:t>
      </w:r>
      <w:r>
        <w:rPr>
          <w:rFonts w:ascii="Arial" w:hAnsi="Arial"/>
        </w:rPr>
        <w:t xml:space="preserve">ou </w:t>
      </w:r>
      <w:r>
        <w:rPr>
          <w:rFonts w:ascii="Arial" w:hAnsi="Arial"/>
        </w:rPr>
        <w:tab/>
        <w:t xml:space="preserve">make that is </w:t>
      </w:r>
      <w:r>
        <w:rPr>
          <w:rFonts w:ascii="Arial" w:hAnsi="Arial"/>
          <w:i/>
        </w:rPr>
        <w:t>quantitative</w:t>
      </w:r>
      <w:r>
        <w:rPr>
          <w:rFonts w:ascii="Arial" w:hAnsi="Arial"/>
        </w:rPr>
        <w:t>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You will need to make at least 20 observations;</w:t>
      </w:r>
    </w:p>
    <w:p w:rsidR="00000000" w:rsidRDefault="00A95FAA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at least 5 of them must be quantitative.</w:t>
      </w:r>
    </w:p>
    <w:p w:rsidR="00000000" w:rsidRDefault="00A95FAA">
      <w:pPr>
        <w:rPr>
          <w:rFonts w:ascii="Arial" w:hAnsi="Arial"/>
          <w:b/>
        </w:rPr>
      </w:pPr>
    </w:p>
    <w:p w:rsidR="00000000" w:rsidRDefault="00A95FAA">
      <w:pPr>
        <w:rPr>
          <w:rFonts w:ascii="Arial" w:hAnsi="Arial"/>
          <w:b/>
        </w:rPr>
      </w:pPr>
    </w:p>
    <w:p w:rsidR="00000000" w:rsidRDefault="00A95FAA">
      <w:pPr>
        <w:rPr>
          <w:rFonts w:ascii="Arial" w:hAnsi="Arial"/>
          <w:b/>
        </w:rPr>
      </w:pPr>
    </w:p>
    <w:p w:rsidR="00000000" w:rsidRDefault="00A95FAA">
      <w:pPr>
        <w:pStyle w:val="Heading3"/>
      </w:pPr>
      <w:r>
        <w:t>Observation</w:t>
      </w:r>
    </w:p>
    <w:p w:rsidR="00000000" w:rsidRDefault="00A95FAA">
      <w:pPr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  <w:u w:val="single"/>
        </w:rPr>
        <w:t>Number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3.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4.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5.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6.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7.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8.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9.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10.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11.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12.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13.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14.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15.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16.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17.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18.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19.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20.</w:t>
      </w: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21.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22.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23.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24.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  <w:r>
        <w:rPr>
          <w:rFonts w:ascii="Arial" w:hAnsi="Arial"/>
        </w:rPr>
        <w:t>25.</w:t>
      </w:r>
    </w:p>
    <w:p w:rsidR="00000000" w:rsidRDefault="00A95FAA">
      <w:pPr>
        <w:rPr>
          <w:rFonts w:ascii="Arial" w:hAnsi="Arial"/>
        </w:rPr>
      </w:pPr>
    </w:p>
    <w:p w:rsidR="00000000" w:rsidRDefault="00A95FAA">
      <w:pPr>
        <w:rPr>
          <w:rFonts w:ascii="Arial" w:hAnsi="Arial"/>
        </w:rPr>
      </w:pPr>
    </w:p>
    <w:sectPr w:rsidR="0000000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95FAA"/>
    <w:rsid w:val="00A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ind w:right="2160"/>
    </w:pPr>
    <w:rPr>
      <w:rFonts w:ascii="Arial" w:hAnsi="Arial"/>
    </w:rPr>
  </w:style>
  <w:style w:type="paragraph" w:styleId="BodyText2">
    <w:name w:val="Body Text 2"/>
    <w:basedOn w:val="Normal"/>
    <w:semiHidden/>
    <w:rPr>
      <w:rFonts w:ascii="Arial" w:hAnsi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Obsevations of Burining Candle</vt:lpstr>
      <vt:lpstr>    Materials</vt:lpstr>
      <vt:lpstr>    Activity</vt:lpstr>
      <vt:lpstr>        Observation</vt:lpstr>
    </vt:vector>
  </TitlesOfParts>
  <Company> 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Obsevations of Burining Candle</dc:title>
  <dc:subject>Chemistry</dc:subject>
  <dc:creator>John  Bergmann and Jeff Christopherson</dc:creator>
  <cp:keywords>qualitative, quantitative, candle lab</cp:keywords>
  <cp:lastModifiedBy>UNIT55</cp:lastModifiedBy>
  <cp:revision>2</cp:revision>
  <cp:lastPrinted>2000-10-13T18:26:00Z</cp:lastPrinted>
  <dcterms:created xsi:type="dcterms:W3CDTF">2009-07-08T21:43:00Z</dcterms:created>
  <dcterms:modified xsi:type="dcterms:W3CDTF">2009-07-08T21:43:00Z</dcterms:modified>
  <cp:category>Introduction to Chemistry</cp:category>
</cp:coreProperties>
</file>